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1A75" w14:textId="5C0C5853" w:rsidR="00032CC2" w:rsidRPr="0075283E" w:rsidRDefault="001823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FICHE - </w:t>
      </w:r>
      <w:r w:rsidR="0033553A" w:rsidRPr="0075283E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MODULE 3</w:t>
      </w:r>
    </w:p>
    <w:p w14:paraId="586F2273" w14:textId="76262B9C" w:rsidR="00032CC2" w:rsidRDefault="0033553A" w:rsidP="00D96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 w:rsidRPr="0075283E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ANIMATEUR </w:t>
      </w:r>
      <w:r w:rsidR="000A1EEF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DE DANSE</w:t>
      </w:r>
      <w:r w:rsidRPr="0075283E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 SPÉCIALISÉ </w:t>
      </w:r>
      <w:r w:rsidRPr="0075283E">
        <w:rPr>
          <w:rFonts w:ascii="Yu Gothic" w:eastAsia="Yu Gothic" w:hAnsi="Yu Gothic" w:cs="Yu Gothic"/>
          <w:b/>
          <w:color w:val="0040AC"/>
          <w:sz w:val="40"/>
          <w:szCs w:val="40"/>
          <w:lang w:val="fr-FR"/>
        </w:rPr>
        <w:t>«</w:t>
      </w:r>
      <w:r w:rsidRPr="0075283E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 DANSE SANTÉ </w:t>
      </w:r>
      <w:r w:rsidRPr="0075283E">
        <w:rPr>
          <w:rFonts w:ascii="Yu Gothic" w:eastAsia="Yu Gothic" w:hAnsi="Yu Gothic" w:cs="Yu Gothic"/>
          <w:b/>
          <w:color w:val="0040AC"/>
          <w:sz w:val="40"/>
          <w:szCs w:val="40"/>
          <w:lang w:val="fr-FR"/>
        </w:rPr>
        <w:t>»</w:t>
      </w:r>
    </w:p>
    <w:p w14:paraId="3A01C240" w14:textId="77777777" w:rsidR="00D96AB1" w:rsidRPr="00D96AB1" w:rsidRDefault="00D96AB1" w:rsidP="00D96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</w:p>
    <w:p w14:paraId="3A898772" w14:textId="10B26DB1" w:rsidR="00C86430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498CEFDC" wp14:editId="74D10D14">
                <wp:simplePos x="0" y="0"/>
                <wp:positionH relativeFrom="column">
                  <wp:posOffset>1198652</wp:posOffset>
                </wp:positionH>
                <wp:positionV relativeFrom="paragraph">
                  <wp:posOffset>88900</wp:posOffset>
                </wp:positionV>
                <wp:extent cx="4321810" cy="1105535"/>
                <wp:effectExtent l="0" t="0" r="8890" b="12065"/>
                <wp:wrapSquare wrapText="bothSides" distT="45720" distB="45720" distL="114300" distR="114300"/>
                <wp:docPr id="1073741834" name="Rectangle 1073741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1810" cy="1105535"/>
                        </a:xfrm>
                        <a:prstGeom prst="rect">
                          <a:avLst/>
                        </a:prstGeom>
                        <a:solidFill>
                          <a:srgbClr val="FF6E89"/>
                        </a:solidFill>
                        <a:ln w="9525" cap="flat" cmpd="sng">
                          <a:solidFill>
                            <a:srgbClr val="6100B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07B79D" w14:textId="1CFC8AAE" w:rsidR="004D499B" w:rsidRPr="0075283E" w:rsidRDefault="004D499B" w:rsidP="004D499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5283E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  <w:lang w:val="fr-FR"/>
                              </w:rPr>
                              <w:t xml:space="preserve">OPTION </w:t>
                            </w:r>
                            <w:r w:rsidR="00B2488A" w:rsidRPr="0075283E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  <w:lang w:val="fr-FR"/>
                              </w:rPr>
                              <w:t>3</w:t>
                            </w:r>
                            <w:r w:rsidRPr="0075283E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  <w:lang w:val="fr-FR"/>
                              </w:rPr>
                              <w:br/>
                            </w:r>
                          </w:p>
                          <w:p w14:paraId="0F8F5F6F" w14:textId="77777777" w:rsidR="00B2488A" w:rsidRPr="0075283E" w:rsidRDefault="004D499B" w:rsidP="00B2488A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40A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5283E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40AC"/>
                                <w:sz w:val="22"/>
                                <w:szCs w:val="22"/>
                                <w:lang w:val="fr-FR"/>
                              </w:rPr>
                              <w:t xml:space="preserve">Accueil des personnes </w:t>
                            </w:r>
                            <w:r w:rsidR="00B2488A" w:rsidRPr="0075283E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40AC"/>
                                <w:sz w:val="22"/>
                                <w:szCs w:val="22"/>
                                <w:lang w:val="fr-FR"/>
                              </w:rPr>
                              <w:t xml:space="preserve">avec TSA (troubles du spectre autistique) ou TDA-H (troubles du déficit de l’attention avec </w:t>
                            </w:r>
                          </w:p>
                          <w:p w14:paraId="3E0D8332" w14:textId="4C3B072E" w:rsidR="004D499B" w:rsidRPr="0075283E" w:rsidRDefault="00B2488A" w:rsidP="00B2488A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40A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5283E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40AC"/>
                                <w:sz w:val="22"/>
                                <w:szCs w:val="22"/>
                                <w:lang w:val="fr-FR"/>
                              </w:rPr>
                              <w:t>- ou sans - hyperactivité) dans un atelier / cours de danse</w:t>
                            </w:r>
                          </w:p>
                          <w:p w14:paraId="3C11B85F" w14:textId="276EEF3B" w:rsidR="004D499B" w:rsidRPr="004D499B" w:rsidRDefault="004D499B" w:rsidP="004D499B">
                            <w:pPr>
                              <w:jc w:val="center"/>
                              <w:textDirection w:val="btL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7EE5B0A6" w14:textId="6701C1FB" w:rsidR="004D499B" w:rsidRPr="004D499B" w:rsidRDefault="004D499B" w:rsidP="004D499B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8CEFDC" id="Rectangle 1073741834" o:spid="_x0000_s1026" style="position:absolute;margin-left:94.4pt;margin-top:7pt;width:340.3pt;height:87.05pt;z-index:251661312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" fillcolor="#ff6e89" strokecolor="#6100bb">
                <v:stroke startarrowwidth="narrow" startarrowlength="short" endarrowwidth="narrow" endarrowlength="short"/>
                <v:textbox inset="2.53958mm,1.2694mm,2.53958mm,1.2694mm">
                  <w:txbxContent>
                    <w:p w14:paraId="6307B79D" w14:textId="1CFC8AAE" w:rsidR="004D499B" w:rsidRPr="0075283E" w:rsidRDefault="004D499B" w:rsidP="004D499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2"/>
                          <w:szCs w:val="22"/>
                          <w:lang w:val="fr-FR"/>
                        </w:rPr>
                      </w:pPr>
                      <w:r w:rsidRPr="0075283E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  <w:lang w:val="fr-FR"/>
                        </w:rPr>
                        <w:t xml:space="preserve">OPTION </w:t>
                      </w:r>
                      <w:r w:rsidR="00B2488A" w:rsidRPr="0075283E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  <w:lang w:val="fr-FR"/>
                        </w:rPr>
                        <w:t>3</w:t>
                      </w:r>
                      <w:r w:rsidRPr="0075283E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  <w:lang w:val="fr-FR"/>
                        </w:rPr>
                        <w:br/>
                      </w:r>
                    </w:p>
                    <w:p w14:paraId="0F8F5F6F" w14:textId="77777777" w:rsidR="00B2488A" w:rsidRPr="0075283E" w:rsidRDefault="004D499B" w:rsidP="00B2488A">
                      <w:pPr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40AC"/>
                          <w:sz w:val="22"/>
                          <w:szCs w:val="22"/>
                          <w:lang w:val="fr-FR"/>
                        </w:rPr>
                      </w:pPr>
                      <w:r w:rsidRPr="0075283E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40AC"/>
                          <w:sz w:val="22"/>
                          <w:szCs w:val="22"/>
                          <w:lang w:val="fr-FR"/>
                        </w:rPr>
                        <w:t xml:space="preserve">Accueil des personnes </w:t>
                      </w:r>
                      <w:r w:rsidR="00B2488A" w:rsidRPr="0075283E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40AC"/>
                          <w:sz w:val="22"/>
                          <w:szCs w:val="22"/>
                          <w:lang w:val="fr-FR"/>
                        </w:rPr>
                        <w:t xml:space="preserve">avec TSA (troubles du spectre autistique) ou TDA-H (troubles du déficit de l’attention avec </w:t>
                      </w:r>
                    </w:p>
                    <w:p w14:paraId="3E0D8332" w14:textId="4C3B072E" w:rsidR="004D499B" w:rsidRPr="0075283E" w:rsidRDefault="00B2488A" w:rsidP="00B2488A">
                      <w:pPr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40AC"/>
                          <w:sz w:val="22"/>
                          <w:szCs w:val="22"/>
                          <w:lang w:val="fr-FR"/>
                        </w:rPr>
                      </w:pPr>
                      <w:r w:rsidRPr="0075283E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40AC"/>
                          <w:sz w:val="22"/>
                          <w:szCs w:val="22"/>
                          <w:lang w:val="fr-FR"/>
                        </w:rPr>
                        <w:t>- ou sans - hyperactivité) dans un atelier / cours de danse</w:t>
                      </w:r>
                    </w:p>
                    <w:p w14:paraId="3C11B85F" w14:textId="276EEF3B" w:rsidR="004D499B" w:rsidRPr="004D499B" w:rsidRDefault="004D499B" w:rsidP="004D499B">
                      <w:pPr>
                        <w:jc w:val="center"/>
                        <w:textDirection w:val="btLr"/>
                        <w:rPr>
                          <w:b/>
                          <w:bCs/>
                          <w:lang w:val="fr-FR"/>
                        </w:rPr>
                      </w:pPr>
                    </w:p>
                    <w:p w14:paraId="7EE5B0A6" w14:textId="6701C1FB" w:rsidR="004D499B" w:rsidRPr="004D499B" w:rsidRDefault="004D499B" w:rsidP="004D499B">
                      <w:pPr>
                        <w:spacing w:line="360" w:lineRule="auto"/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8EC1285" w14:textId="51DD5E07" w:rsidR="004D499B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0338DA15" w14:textId="765D7F0A" w:rsidR="004D499B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71D16EA4" w14:textId="19D500B8" w:rsidR="004D499B" w:rsidRPr="004D499B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66B6B332" w14:textId="77777777" w:rsidR="004D499B" w:rsidRDefault="004D499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</w:p>
    <w:p w14:paraId="491DE8F2" w14:textId="28C69E61" w:rsidR="00032CC2" w:rsidRPr="004D499B" w:rsidRDefault="0033553A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22"/>
          <w:szCs w:val="22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53FE843" wp14:editId="188BE419">
                <wp:simplePos x="0" y="0"/>
                <wp:positionH relativeFrom="column">
                  <wp:posOffset>201930</wp:posOffset>
                </wp:positionH>
                <wp:positionV relativeFrom="paragraph">
                  <wp:posOffset>337820</wp:posOffset>
                </wp:positionV>
                <wp:extent cx="6202045" cy="1786255"/>
                <wp:effectExtent l="0" t="0" r="27305" b="23495"/>
                <wp:wrapSquare wrapText="bothSides" distT="45720" distB="45720" distL="114300" distR="114300"/>
                <wp:docPr id="1073741828" name="Rectangle 107374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45" cy="178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6100B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FB1E16" w14:textId="77777777" w:rsidR="00032CC2" w:rsidRPr="0075283E" w:rsidRDefault="0033553A">
                            <w:pPr>
                              <w:jc w:val="center"/>
                              <w:textDirection w:val="btLr"/>
                              <w:rPr>
                                <w:color w:val="0040AC"/>
                                <w:lang w:val="fr-FR"/>
                              </w:rPr>
                            </w:pPr>
                            <w:r w:rsidRPr="0075283E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  <w:t>COMPÉTENCES VISÉES :</w:t>
                            </w:r>
                          </w:p>
                          <w:p w14:paraId="03BE1FEA" w14:textId="77777777" w:rsidR="00032CC2" w:rsidRPr="0075283E" w:rsidRDefault="00032CC2" w:rsidP="00172EE8">
                            <w:pPr>
                              <w:jc w:val="center"/>
                              <w:textDirection w:val="btL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1D0B3E45" w14:textId="5E5D355C" w:rsidR="00B2488A" w:rsidRPr="0075283E" w:rsidRDefault="00B2488A" w:rsidP="00B2488A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75283E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Créer un atelier / cours de danse pour des personnes avec TSA et/ou TDAH</w:t>
                            </w:r>
                          </w:p>
                          <w:p w14:paraId="5AA1ABDF" w14:textId="77777777" w:rsidR="00B2488A" w:rsidRPr="0075283E" w:rsidRDefault="00B2488A" w:rsidP="00B2488A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536093D7" w14:textId="074B78FC" w:rsidR="00B2488A" w:rsidRPr="0075283E" w:rsidRDefault="00B2488A" w:rsidP="00B2488A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75283E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Accueillir ces personnes en ateliers ou classes de danse</w:t>
                            </w:r>
                          </w:p>
                          <w:p w14:paraId="73F48A34" w14:textId="77777777" w:rsidR="00B2488A" w:rsidRPr="0075283E" w:rsidRDefault="00B2488A" w:rsidP="00B2488A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3B14707A" w14:textId="0766D81E" w:rsidR="00B2488A" w:rsidRPr="0075283E" w:rsidRDefault="00B2488A" w:rsidP="00B2488A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75283E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Être informé de ces troubles et de leur expression, dans le corps et dans la danse</w:t>
                            </w:r>
                          </w:p>
                          <w:p w14:paraId="62967B33" w14:textId="77777777" w:rsidR="00B2488A" w:rsidRPr="0075283E" w:rsidRDefault="00B2488A" w:rsidP="00B2488A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</w:p>
                          <w:p w14:paraId="1A2BDC34" w14:textId="42014E2F" w:rsidR="00B2488A" w:rsidRPr="0075283E" w:rsidRDefault="00B2488A" w:rsidP="00B2488A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</w:pPr>
                            <w:r w:rsidRPr="0075283E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Être informé des différentes précautions à prendre durant l’activité et des adaptations nécessaires</w:t>
                            </w:r>
                          </w:p>
                          <w:p w14:paraId="4548B484" w14:textId="24063425" w:rsidR="00032CC2" w:rsidRPr="00B2488A" w:rsidRDefault="00032CC2" w:rsidP="00B2488A">
                            <w:pPr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6100BB"/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FE843" id="Rectangle 1073741828" o:spid="_x0000_s1027" style="position:absolute;margin-left:15.9pt;margin-top:26.6pt;width:488.35pt;height:14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" strokecolor="#6100bb">
                <v:stroke startarrowwidth="narrow" startarrowlength="short" endarrowwidth="narrow" endarrowlength="short"/>
                <v:textbox inset="2.53958mm,1.2694mm,2.53958mm,1.2694mm">
                  <w:txbxContent>
                    <w:p w14:paraId="73FB1E16" w14:textId="77777777" w:rsidR="00032CC2" w:rsidRPr="0075283E" w:rsidRDefault="0033553A">
                      <w:pPr>
                        <w:jc w:val="center"/>
                        <w:textDirection w:val="btLr"/>
                        <w:rPr>
                          <w:color w:val="0040AC"/>
                          <w:lang w:val="fr-FR"/>
                        </w:rPr>
                      </w:pPr>
                      <w:r w:rsidRPr="0075283E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  <w:t>COMPÉTENCES VISÉES :</w:t>
                      </w:r>
                    </w:p>
                    <w:p w14:paraId="03BE1FEA" w14:textId="77777777" w:rsidR="00032CC2" w:rsidRPr="0075283E" w:rsidRDefault="00032CC2" w:rsidP="00172EE8">
                      <w:pPr>
                        <w:jc w:val="center"/>
                        <w:textDirection w:val="btL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1D0B3E45" w14:textId="5E5D355C" w:rsidR="00B2488A" w:rsidRPr="0075283E" w:rsidRDefault="00B2488A" w:rsidP="00B2488A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75283E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Créer un atelier / cours de danse pour des personnes avec TSA et/ou TDAH</w:t>
                      </w:r>
                    </w:p>
                    <w:p w14:paraId="5AA1ABDF" w14:textId="77777777" w:rsidR="00B2488A" w:rsidRPr="0075283E" w:rsidRDefault="00B2488A" w:rsidP="00B2488A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536093D7" w14:textId="074B78FC" w:rsidR="00B2488A" w:rsidRPr="0075283E" w:rsidRDefault="00B2488A" w:rsidP="00B2488A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75283E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Accueillir ces personnes en ateliers ou classes de danse</w:t>
                      </w:r>
                    </w:p>
                    <w:p w14:paraId="73F48A34" w14:textId="77777777" w:rsidR="00B2488A" w:rsidRPr="0075283E" w:rsidRDefault="00B2488A" w:rsidP="00B2488A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3B14707A" w14:textId="0766D81E" w:rsidR="00B2488A" w:rsidRPr="0075283E" w:rsidRDefault="00B2488A" w:rsidP="00B2488A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75283E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Être informé de ces troubles et de leur expression, dans le corps et dans la danse</w:t>
                      </w:r>
                    </w:p>
                    <w:p w14:paraId="62967B33" w14:textId="77777777" w:rsidR="00B2488A" w:rsidRPr="0075283E" w:rsidRDefault="00B2488A" w:rsidP="00B2488A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</w:p>
                    <w:p w14:paraId="1A2BDC34" w14:textId="42014E2F" w:rsidR="00B2488A" w:rsidRPr="0075283E" w:rsidRDefault="00B2488A" w:rsidP="00B2488A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</w:pPr>
                      <w:r w:rsidRPr="0075283E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Être informé des différentes précautions à prendre durant l’activité et des adaptations nécessaires</w:t>
                      </w:r>
                    </w:p>
                    <w:p w14:paraId="4548B484" w14:textId="24063425" w:rsidR="00032CC2" w:rsidRPr="00B2488A" w:rsidRDefault="00032CC2" w:rsidP="00B2488A">
                      <w:pPr>
                        <w:jc w:val="center"/>
                        <w:rPr>
                          <w:rFonts w:ascii="Century Gothic" w:eastAsia="Century Gothic" w:hAnsi="Century Gothic" w:cs="Century Gothic"/>
                          <w:color w:val="6100BB"/>
                          <w:sz w:val="20"/>
                          <w:lang w:val="fr-F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A157A2A" w14:textId="77777777" w:rsidR="00C86430" w:rsidRPr="00D96AB1" w:rsidRDefault="00C864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04FC8809" w14:textId="77777777" w:rsidR="00032CC2" w:rsidRDefault="0033553A">
      <w:pPr>
        <w:pStyle w:val="Titre1"/>
      </w:pPr>
      <w:r>
        <w:t>PUBLIC VISÉ</w:t>
      </w:r>
    </w:p>
    <w:p w14:paraId="66FB6E86" w14:textId="77777777" w:rsidR="00032CC2" w:rsidRDefault="00032CC2">
      <w:pPr>
        <w:pStyle w:val="Titre5"/>
        <w:rPr>
          <w:rFonts w:ascii="Century Gothic" w:eastAsia="Century Gothic" w:hAnsi="Century Gothic" w:cs="Century Gothic"/>
          <w:color w:val="6100BB"/>
          <w:sz w:val="10"/>
          <w:szCs w:val="10"/>
        </w:rPr>
      </w:pPr>
    </w:p>
    <w:p w14:paraId="56CBFFCB" w14:textId="77777777" w:rsidR="00032CC2" w:rsidRPr="0075283E" w:rsidRDefault="003355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Tous les professionnels de danse (danseurs, chorégraphes, animateurs, professeurs de danse)</w:t>
      </w:r>
    </w:p>
    <w:p w14:paraId="6B20E4E9" w14:textId="77777777" w:rsidR="00032CC2" w:rsidRPr="0075283E" w:rsidRDefault="003355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Toutes personnes fortement motivées par l’enseignement HandiDanse Adaptée Inclusive </w:t>
      </w:r>
    </w:p>
    <w:p w14:paraId="67FABA80" w14:textId="77777777" w:rsidR="00032CC2" w:rsidRPr="0075283E" w:rsidRDefault="003355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Personnes sans profession ou à la retraite souhaitant avoir une activité professionnelle à plein temps ou à temps partiel </w:t>
      </w:r>
    </w:p>
    <w:p w14:paraId="18D1A415" w14:textId="77777777" w:rsidR="00032CC2" w:rsidRPr="0075283E" w:rsidRDefault="003355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Demandeurs d’emploi </w:t>
      </w:r>
    </w:p>
    <w:p w14:paraId="3D907C77" w14:textId="77777777" w:rsidR="00032CC2" w:rsidRPr="0075283E" w:rsidRDefault="003355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Salariés </w:t>
      </w:r>
    </w:p>
    <w:p w14:paraId="6B03BBF7" w14:textId="77777777" w:rsidR="00032CC2" w:rsidRPr="0075283E" w:rsidRDefault="003355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Professions libérales </w:t>
      </w:r>
    </w:p>
    <w:p w14:paraId="3499AED8" w14:textId="785BC2DD" w:rsidR="00032CC2" w:rsidRPr="008063F2" w:rsidRDefault="0033553A" w:rsidP="00C864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Personnes ayant un projet de reconversion professionnelle ou d’évolution de carrière</w:t>
      </w:r>
      <w:r w:rsidRPr="008063F2">
        <w:rPr>
          <w:rFonts w:ascii="Century Gothic" w:eastAsia="Century Gothic" w:hAnsi="Century Gothic" w:cs="Century Gothic"/>
          <w:color w:val="6100BB"/>
          <w:sz w:val="21"/>
          <w:szCs w:val="21"/>
          <w:lang w:val="fr-FR"/>
        </w:rPr>
        <w:tab/>
      </w:r>
    </w:p>
    <w:p w14:paraId="0945BE60" w14:textId="06D6AE2B" w:rsidR="00032CC2" w:rsidRPr="0043263D" w:rsidRDefault="008C7C19" w:rsidP="0043263D">
      <w:pPr>
        <w:pBdr>
          <w:top w:val="nil"/>
          <w:left w:val="nil"/>
          <w:bottom w:val="nil"/>
          <w:right w:val="nil"/>
          <w:between w:val="nil"/>
        </w:pBdr>
        <w:tabs>
          <w:tab w:val="left" w:pos="7050"/>
        </w:tabs>
        <w:rPr>
          <w:rFonts w:ascii="Century Gothic" w:eastAsia="Century Gothic" w:hAnsi="Century Gothic" w:cs="Century Gothic"/>
          <w:color w:val="6100BB"/>
          <w:sz w:val="21"/>
          <w:szCs w:val="21"/>
          <w:lang w:val="fr-FR"/>
        </w:rPr>
      </w:pPr>
      <w:r>
        <w:rPr>
          <w:rFonts w:ascii="Century Gothic" w:eastAsia="Century Gothic" w:hAnsi="Century Gothic" w:cs="Century Gothic"/>
          <w:color w:val="6100BB"/>
          <w:sz w:val="21"/>
          <w:szCs w:val="21"/>
          <w:lang w:val="fr-FR"/>
        </w:rPr>
        <w:tab/>
      </w:r>
    </w:p>
    <w:p w14:paraId="53A51D79" w14:textId="77777777" w:rsidR="00032CC2" w:rsidRDefault="0033553A">
      <w:pPr>
        <w:pStyle w:val="Titre1"/>
      </w:pPr>
      <w:r>
        <w:t xml:space="preserve">PROGRAMME ET MODALITÉS </w:t>
      </w:r>
    </w:p>
    <w:p w14:paraId="0068986E" w14:textId="77777777" w:rsidR="00032CC2" w:rsidRPr="00C86430" w:rsidRDefault="00032CC2" w:rsidP="00C8643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10"/>
          <w:szCs w:val="10"/>
        </w:rPr>
      </w:pPr>
    </w:p>
    <w:p w14:paraId="7A83C5C9" w14:textId="77777777" w:rsidR="00032CC2" w:rsidRPr="0075283E" w:rsidRDefault="0033553A">
      <w:pPr>
        <w:pStyle w:val="Titre2"/>
        <w:spacing w:line="360" w:lineRule="auto"/>
        <w:rPr>
          <w:color w:val="0040AC"/>
          <w:sz w:val="20"/>
          <w:szCs w:val="20"/>
        </w:rPr>
      </w:pPr>
      <w:r w:rsidRPr="0075283E">
        <w:rPr>
          <w:color w:val="0040AC"/>
          <w:sz w:val="20"/>
          <w:szCs w:val="20"/>
        </w:rPr>
        <w:t>PRÉ-REQUIS</w:t>
      </w:r>
    </w:p>
    <w:p w14:paraId="2C47AE80" w14:textId="77777777" w:rsidR="00032CC2" w:rsidRPr="0075283E" w:rsidRDefault="003355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75283E">
        <w:rPr>
          <w:rFonts w:ascii="Century Gothic" w:eastAsia="Century Gothic" w:hAnsi="Century Gothic" w:cs="Century Gothic"/>
          <w:b/>
          <w:i/>
          <w:color w:val="0040AC"/>
          <w:sz w:val="18"/>
          <w:szCs w:val="18"/>
        </w:rPr>
        <w:t>Formation :</w:t>
      </w:r>
      <w:r w:rsidRPr="0075283E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6B3E0A88" w14:textId="2DEB8BC6" w:rsidR="00047DBE" w:rsidRPr="00F00B90" w:rsidRDefault="00047DBE" w:rsidP="00047DB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bookmarkStart w:id="0" w:name="_Hlk155797469"/>
      <w:r w:rsidRPr="00F00B90">
        <w:rPr>
          <w:rFonts w:ascii="Century Gothic" w:eastAsia="Century Gothic" w:hAnsi="Century Gothic" w:cs="Century Gothic"/>
          <w:b/>
          <w:bCs/>
          <w:i/>
          <w:iCs/>
          <w:color w:val="0040AC"/>
          <w:sz w:val="18"/>
          <w:szCs w:val="18"/>
          <w:lang w:val="fr-FR"/>
        </w:rPr>
        <w:t xml:space="preserve">Aucune </w:t>
      </w:r>
      <w:bookmarkStart w:id="1" w:name="_Hlk155797496"/>
      <w:r w:rsidRPr="00F00B90">
        <w:rPr>
          <w:rFonts w:ascii="Century Gothic" w:eastAsia="Century Gothic" w:hAnsi="Century Gothic" w:cs="Century Gothic"/>
          <w:b/>
          <w:bCs/>
          <w:i/>
          <w:iCs/>
          <w:color w:val="0040AC"/>
          <w:sz w:val="18"/>
          <w:szCs w:val="18"/>
          <w:lang w:val="fr-FR"/>
        </w:rPr>
        <w:t>expérience en Danse :</w:t>
      </w:r>
      <w:r w:rsidRPr="00F00B9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Titulaire du diplôme : Module 1 “ Animateur Danse Expression Corporelle ” </w:t>
      </w:r>
      <w:bookmarkEnd w:id="1"/>
    </w:p>
    <w:bookmarkEnd w:id="0"/>
    <w:p w14:paraId="4B7D6094" w14:textId="31A498F2" w:rsidR="00047DBE" w:rsidRDefault="00047DBE" w:rsidP="00047DB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57510A">
        <w:rPr>
          <w:rFonts w:ascii="Century Gothic" w:eastAsia="Century Gothic" w:hAnsi="Century Gothic" w:cs="Century Gothic"/>
          <w:b/>
          <w:i/>
          <w:color w:val="0040AC"/>
          <w:sz w:val="18"/>
          <w:szCs w:val="18"/>
        </w:rPr>
        <w:t>Animation :</w:t>
      </w:r>
      <w:r w:rsidRPr="0057510A"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Danse </w:t>
      </w:r>
    </w:p>
    <w:p w14:paraId="5C305A21" w14:textId="70709A90" w:rsidR="00047DBE" w:rsidRPr="00047DBE" w:rsidRDefault="00047DBE" w:rsidP="00047DB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b/>
          <w:i/>
          <w:color w:val="0040AC"/>
          <w:sz w:val="18"/>
          <w:szCs w:val="18"/>
          <w:lang w:val="fr-FR"/>
        </w:rPr>
        <w:t xml:space="preserve">HandiDanse : </w:t>
      </w:r>
      <w:r w:rsidRPr="0075283E">
        <w:rPr>
          <w:rFonts w:ascii="Century Gothic" w:eastAsia="Century Gothic" w:hAnsi="Century Gothic" w:cs="Century Gothic"/>
          <w:bCs/>
          <w:i/>
          <w:color w:val="0040AC"/>
          <w:sz w:val="18"/>
          <w:szCs w:val="18"/>
          <w:lang w:val="fr-FR"/>
        </w:rPr>
        <w:t>Être titulaire du Module 1 – Animateur ou Professeur de HandiDanse Adaptée Inclusive® Option 1 –</w:t>
      </w: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Déficience intellectuelle, handicap mental, maladies psychiques et autisme</w:t>
      </w:r>
    </w:p>
    <w:p w14:paraId="23EEEBBA" w14:textId="77777777" w:rsidR="00047DBE" w:rsidRPr="0057510A" w:rsidRDefault="00047DBE" w:rsidP="00047D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57510A">
        <w:rPr>
          <w:rFonts w:ascii="Century Gothic" w:eastAsia="Century Gothic" w:hAnsi="Century Gothic" w:cs="Century Gothic"/>
          <w:b/>
          <w:i/>
          <w:color w:val="0040AC"/>
          <w:sz w:val="18"/>
          <w:szCs w:val="18"/>
          <w:lang w:val="fr-FR"/>
        </w:rPr>
        <w:t>Expérience :</w:t>
      </w:r>
      <w:r w:rsidRPr="0057510A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</w:t>
      </w:r>
      <w:r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Aucune</w:t>
      </w:r>
    </w:p>
    <w:p w14:paraId="4A34CFA9" w14:textId="75827541" w:rsidR="00D96AB1" w:rsidRPr="0043263D" w:rsidRDefault="00047DBE" w:rsidP="00D96A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57510A">
        <w:rPr>
          <w:rFonts w:ascii="Century Gothic" w:eastAsia="Century Gothic" w:hAnsi="Century Gothic" w:cs="Century Gothic"/>
          <w:color w:val="0040AC"/>
          <w:sz w:val="18"/>
          <w:szCs w:val="18"/>
        </w:rPr>
        <w:t>Maîtrise du français</w:t>
      </w:r>
    </w:p>
    <w:p w14:paraId="7573785E" w14:textId="77777777" w:rsidR="00032CC2" w:rsidRPr="0075283E" w:rsidRDefault="0033553A">
      <w:pPr>
        <w:pStyle w:val="Titre2"/>
        <w:spacing w:line="360" w:lineRule="auto"/>
        <w:rPr>
          <w:color w:val="0040AC"/>
        </w:rPr>
      </w:pPr>
      <w:r w:rsidRPr="0075283E">
        <w:rPr>
          <w:color w:val="0040AC"/>
          <w:sz w:val="20"/>
          <w:szCs w:val="20"/>
        </w:rPr>
        <w:lastRenderedPageBreak/>
        <w:t>MODALITÉS D’ÉVALUATION</w:t>
      </w:r>
    </w:p>
    <w:p w14:paraId="69DDAD60" w14:textId="7FD3D481" w:rsidR="00032CC2" w:rsidRPr="0075283E" w:rsidRDefault="003355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iCs/>
          <w:color w:val="0040AC"/>
          <w:sz w:val="18"/>
          <w:szCs w:val="18"/>
        </w:rPr>
      </w:pPr>
      <w:r w:rsidRPr="0075283E">
        <w:rPr>
          <w:rFonts w:ascii="Century Gothic" w:eastAsia="Century Gothic" w:hAnsi="Century Gothic" w:cs="Century Gothic"/>
          <w:iCs/>
          <w:color w:val="0040AC"/>
          <w:sz w:val="18"/>
          <w:szCs w:val="18"/>
        </w:rPr>
        <w:t>QCM</w:t>
      </w:r>
      <w:r w:rsidR="0089674D" w:rsidRPr="0075283E">
        <w:rPr>
          <w:rFonts w:ascii="Century Gothic" w:eastAsia="Century Gothic" w:hAnsi="Century Gothic" w:cs="Century Gothic"/>
          <w:iCs/>
          <w:color w:val="0040AC"/>
          <w:sz w:val="18"/>
          <w:szCs w:val="18"/>
        </w:rPr>
        <w:t>/Écrit</w:t>
      </w:r>
    </w:p>
    <w:p w14:paraId="78512632" w14:textId="2A38C71E" w:rsidR="00032CC2" w:rsidRPr="00D96AB1" w:rsidRDefault="0089674D" w:rsidP="00FE1A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iCs/>
          <w:color w:val="0040AC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iCs/>
          <w:color w:val="0040AC"/>
          <w:sz w:val="18"/>
          <w:szCs w:val="18"/>
          <w:lang w:val="fr-FR"/>
        </w:rPr>
        <w:t>Une mise en situation pratique</w:t>
      </w:r>
    </w:p>
    <w:p w14:paraId="53D1DF05" w14:textId="77777777" w:rsidR="00D96AB1" w:rsidRPr="0075283E" w:rsidRDefault="00D96AB1" w:rsidP="00D96A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iCs/>
          <w:color w:val="0040AC"/>
          <w:sz w:val="18"/>
          <w:szCs w:val="18"/>
          <w:lang w:val="fr-FR"/>
        </w:rPr>
      </w:pPr>
    </w:p>
    <w:p w14:paraId="5C3342B3" w14:textId="77777777" w:rsidR="00032CC2" w:rsidRPr="0075283E" w:rsidRDefault="0033553A">
      <w:pPr>
        <w:pStyle w:val="Titre2"/>
        <w:spacing w:line="360" w:lineRule="auto"/>
        <w:rPr>
          <w:i/>
          <w:color w:val="0040AC"/>
          <w:sz w:val="20"/>
          <w:szCs w:val="20"/>
        </w:rPr>
      </w:pPr>
      <w:r w:rsidRPr="0075283E">
        <w:rPr>
          <w:color w:val="0040AC"/>
          <w:sz w:val="20"/>
          <w:szCs w:val="20"/>
        </w:rPr>
        <w:t xml:space="preserve">MODALITÉS PÉDAGOGIQUES </w:t>
      </w:r>
    </w:p>
    <w:p w14:paraId="3592B4A7" w14:textId="77777777" w:rsidR="00032CC2" w:rsidRPr="0075283E" w:rsidRDefault="003355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</w:rPr>
        <w:t>Exposés pour les aspects théoriques</w:t>
      </w:r>
    </w:p>
    <w:p w14:paraId="6E8DB7B0" w14:textId="77777777" w:rsidR="0089674D" w:rsidRPr="0075283E" w:rsidRDefault="0089674D" w:rsidP="00896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Etayage par des ressources (bibliographie, autres ressources)</w:t>
      </w:r>
    </w:p>
    <w:p w14:paraId="4DCCDAD7" w14:textId="77777777" w:rsidR="0089674D" w:rsidRPr="0075283E" w:rsidRDefault="0089674D" w:rsidP="00896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Etayage par des exemples concrets de mise en pratique au fil de l’exposé théorique</w:t>
      </w:r>
    </w:p>
    <w:p w14:paraId="46F44658" w14:textId="77777777" w:rsidR="0089674D" w:rsidRPr="0075283E" w:rsidRDefault="0089674D" w:rsidP="00896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Echanges de pratique</w:t>
      </w:r>
    </w:p>
    <w:p w14:paraId="06C5F494" w14:textId="2428C38E" w:rsidR="00D96AB1" w:rsidRDefault="0089674D" w:rsidP="00FE1A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Distanciel : visioconférence sur le logiciel </w:t>
      </w:r>
      <w:r w:rsidR="00F00B9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Teams</w:t>
      </w:r>
    </w:p>
    <w:p w14:paraId="7F0B2EA8" w14:textId="77777777" w:rsidR="0043263D" w:rsidRPr="0043263D" w:rsidRDefault="0043263D" w:rsidP="004326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51A24C48" w14:textId="77777777" w:rsidR="00D96AB1" w:rsidRPr="00D96AB1" w:rsidRDefault="00D96AB1" w:rsidP="00D96AB1">
      <w:pPr>
        <w:pStyle w:val="Titre1"/>
      </w:pPr>
      <w:r w:rsidRPr="00D96AB1">
        <w:t>POINTS FORTS DE LA FORMATION</w:t>
      </w:r>
    </w:p>
    <w:p w14:paraId="5A5550C7" w14:textId="77777777" w:rsidR="00D96AB1" w:rsidRPr="00F00B90" w:rsidRDefault="00D96AB1" w:rsidP="00D96A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00B9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Siège fondateur de la pratique HandiDanse depuis 1992</w:t>
      </w:r>
    </w:p>
    <w:p w14:paraId="1608CE58" w14:textId="77777777" w:rsidR="00D96AB1" w:rsidRPr="00F00B90" w:rsidRDefault="00D96AB1" w:rsidP="00D96A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00B9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Plus de 30 années d’expertise pédagogique, technique, artistique et professionnelle </w:t>
      </w:r>
    </w:p>
    <w:p w14:paraId="6AE0B698" w14:textId="77777777" w:rsidR="00D96AB1" w:rsidRPr="00F00B90" w:rsidRDefault="00D96AB1" w:rsidP="00D96A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00B9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Optimisation constante des contenus pédagogiques grâce à l’amélioration continue annuelle</w:t>
      </w:r>
    </w:p>
    <w:p w14:paraId="49C9E100" w14:textId="77777777" w:rsidR="00D96AB1" w:rsidRPr="00F00B90" w:rsidRDefault="00D96AB1" w:rsidP="00D96A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00B9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Expertise accrue des Formateurs(trices) AVIO issue de leur formation interne </w:t>
      </w:r>
    </w:p>
    <w:p w14:paraId="60C99989" w14:textId="1C0897C7" w:rsidR="00D96AB1" w:rsidRPr="00F00B90" w:rsidRDefault="00D96AB1" w:rsidP="00D96A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00B9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Formations en distanciel plébiscitées par nos stagiaires</w:t>
      </w:r>
    </w:p>
    <w:p w14:paraId="26D098C2" w14:textId="77777777" w:rsidR="00066321" w:rsidRDefault="00066321" w:rsidP="00066321">
      <w:pPr>
        <w:numPr>
          <w:ilvl w:val="0"/>
          <w:numId w:val="7"/>
        </w:numP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 w:eastAsia="fr-FR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Organisme certifié Qualiopi démontrant la qualité des contenus pédagogiques</w:t>
      </w:r>
    </w:p>
    <w:p w14:paraId="67C89ABF" w14:textId="77777777" w:rsidR="00D96AB1" w:rsidRPr="00F00B90" w:rsidRDefault="00D96AB1" w:rsidP="00D96A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00B9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Délivrance d’un diplôme fédéral, d’un certificat de formation professionnel et d’un label prouvant la qualité et la sécurité des cours / ateliers dispensés par les stagiaires diplômés</w:t>
      </w:r>
    </w:p>
    <w:p w14:paraId="153D95F5" w14:textId="77777777" w:rsidR="00D96AB1" w:rsidRPr="008D0BE0" w:rsidRDefault="00D96AB1" w:rsidP="00FE1A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3C8CA7D6" w14:textId="77777777" w:rsidR="00032CC2" w:rsidRDefault="0033553A">
      <w:pPr>
        <w:pStyle w:val="Titre1"/>
      </w:pPr>
      <w:r>
        <w:t>SANCTION</w:t>
      </w:r>
    </w:p>
    <w:p w14:paraId="7B0F8F4F" w14:textId="77777777" w:rsidR="00032CC2" w:rsidRPr="004D499B" w:rsidRDefault="00032CC2" w:rsidP="00C8643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1EF9D059" w14:textId="77777777" w:rsidR="00032CC2" w:rsidRPr="0075283E" w:rsidRDefault="0033553A">
      <w:pPr>
        <w:pStyle w:val="Titre2"/>
        <w:spacing w:line="300" w:lineRule="auto"/>
        <w:rPr>
          <w:color w:val="0040AC"/>
          <w:sz w:val="20"/>
          <w:szCs w:val="20"/>
        </w:rPr>
      </w:pPr>
      <w:r w:rsidRPr="0075283E">
        <w:rPr>
          <w:color w:val="0040AC"/>
          <w:sz w:val="20"/>
          <w:szCs w:val="20"/>
        </w:rPr>
        <w:t>VALIDATION</w:t>
      </w:r>
    </w:p>
    <w:p w14:paraId="70BAA98A" w14:textId="77777777" w:rsidR="00032CC2" w:rsidRPr="0075283E" w:rsidRDefault="0033553A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La Fédération HandiDanse Adaptée Inclusive délivre systématiquement le certificat de réalisation de formation en tant qu’Organisme de Formation Professionnelle.</w:t>
      </w:r>
    </w:p>
    <w:p w14:paraId="440710B6" w14:textId="77777777" w:rsidR="00032CC2" w:rsidRPr="0075283E" w:rsidRDefault="0033553A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La formation est validée par un diplôme fédéral et un Label en fonction des résultats obtenus lors des évaluations.</w:t>
      </w:r>
    </w:p>
    <w:p w14:paraId="5E190070" w14:textId="77777777" w:rsidR="00032CC2" w:rsidRPr="00D96AB1" w:rsidRDefault="00032CC2" w:rsidP="00C864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35DED52F" w14:textId="4AE87E5C" w:rsidR="00032CC2" w:rsidRPr="00DE6491" w:rsidRDefault="0033553A" w:rsidP="00DE6491">
      <w:pPr>
        <w:pStyle w:val="Titre1"/>
      </w:pPr>
      <w:r>
        <w:t>MODALITÉS PRATIQUES</w:t>
      </w:r>
    </w:p>
    <w:p w14:paraId="40A53FFF" w14:textId="77777777" w:rsidR="00032CC2" w:rsidRPr="0075283E" w:rsidRDefault="00335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Les demandes d’inscription sont reçues jusqu’à </w:t>
      </w:r>
      <w:r w:rsidRPr="0075283E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20 jours avant le début</w:t>
      </w:r>
      <w:r w:rsidRPr="0075283E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de la formation pour des raisons administratives (délai de traitement des financements).</w:t>
      </w:r>
    </w:p>
    <w:p w14:paraId="2B3D287E" w14:textId="77777777" w:rsidR="00325152" w:rsidRPr="00044870" w:rsidRDefault="00325152" w:rsidP="003251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04487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Les smartphones et montres connectées sont autorisés les jours de mise en situation pratique uniquement.</w:t>
      </w:r>
    </w:p>
    <w:p w14:paraId="52396D68" w14:textId="77777777" w:rsidR="00032CC2" w:rsidRPr="00D96AB1" w:rsidRDefault="00032CC2" w:rsidP="00C864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6100BB"/>
          <w:sz w:val="18"/>
          <w:szCs w:val="18"/>
          <w:lang w:val="fr-FR"/>
        </w:rPr>
      </w:pPr>
    </w:p>
    <w:p w14:paraId="0027142A" w14:textId="03B64C20" w:rsidR="00032CC2" w:rsidRDefault="0033553A">
      <w:pPr>
        <w:pStyle w:val="Titre1"/>
      </w:pPr>
      <w:r>
        <w:t xml:space="preserve">LIEUX ET </w:t>
      </w:r>
      <w:r w:rsidR="00325152">
        <w:t>DUREE DE LA FORMATION –</w:t>
      </w:r>
      <w:r>
        <w:t xml:space="preserve"> 202</w:t>
      </w:r>
      <w:r w:rsidR="00F00B90">
        <w:t>6</w:t>
      </w:r>
    </w:p>
    <w:tbl>
      <w:tblPr>
        <w:tblStyle w:val="a"/>
        <w:tblpPr w:leftFromText="141" w:rightFromText="141" w:vertAnchor="text" w:tblpY="185"/>
        <w:tblW w:w="10318" w:type="dxa"/>
        <w:tblBorders>
          <w:top w:val="single" w:sz="6" w:space="0" w:color="6100BB"/>
          <w:left w:val="single" w:sz="6" w:space="0" w:color="6100BB"/>
          <w:bottom w:val="single" w:sz="6" w:space="0" w:color="6100BB"/>
          <w:right w:val="single" w:sz="6" w:space="0" w:color="6100BB"/>
          <w:insideH w:val="single" w:sz="6" w:space="0" w:color="6100BB"/>
          <w:insideV w:val="single" w:sz="6" w:space="0" w:color="6100BB"/>
        </w:tblBorders>
        <w:tblLayout w:type="fixed"/>
        <w:tblLook w:val="0400" w:firstRow="0" w:lastRow="0" w:firstColumn="0" w:lastColumn="0" w:noHBand="0" w:noVBand="1"/>
      </w:tblPr>
      <w:tblGrid>
        <w:gridCol w:w="10318"/>
      </w:tblGrid>
      <w:tr w:rsidR="00DE6491" w:rsidRPr="004D499B" w14:paraId="30B4E2E8" w14:textId="77777777" w:rsidTr="00C25226">
        <w:trPr>
          <w:trHeight w:val="2112"/>
          <w:tblHeader/>
        </w:trPr>
        <w:tc>
          <w:tcPr>
            <w:tcW w:w="10318" w:type="dxa"/>
          </w:tcPr>
          <w:p w14:paraId="45A722DB" w14:textId="77777777" w:rsidR="00DE6491" w:rsidRPr="005B1D4C" w:rsidRDefault="00DE6491" w:rsidP="00C252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rPr>
                <w:rFonts w:ascii="Century Gothic" w:eastAsia="Century Gothic" w:hAnsi="Century Gothic" w:cs="Century Gothic"/>
                <w:b/>
                <w:color w:val="6100BB"/>
                <w:sz w:val="18"/>
                <w:szCs w:val="18"/>
                <w:u w:val="single"/>
                <w:lang w:val="fr-FR"/>
              </w:rPr>
            </w:pPr>
          </w:p>
          <w:p w14:paraId="37F0F836" w14:textId="77777777" w:rsidR="00DE6491" w:rsidRPr="00D67DDC" w:rsidRDefault="00DE6491" w:rsidP="00C252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LIEU :</w:t>
            </w:r>
            <w:r w:rsidRPr="008F02A8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 xml:space="preserve"> DISTANCIEL SYNCHRONE</w:t>
            </w:r>
          </w:p>
          <w:p w14:paraId="326F027D" w14:textId="77777777" w:rsidR="00DE6491" w:rsidRPr="00D67DDC" w:rsidRDefault="00DE6491" w:rsidP="00C252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 w:rsidRPr="00D67DDC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DURÉE :</w:t>
            </w:r>
            <w:r w:rsidRPr="00D67DDC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  </w:t>
            </w:r>
            <w:r w:rsidRPr="00D67DDC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>1 jour (7 heures)</w:t>
            </w:r>
          </w:p>
          <w:p w14:paraId="67BF4B33" w14:textId="77777777" w:rsidR="00DE6491" w:rsidRPr="004D499B" w:rsidRDefault="00DE6491" w:rsidP="00C252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6100BB"/>
                <w:sz w:val="18"/>
                <w:szCs w:val="18"/>
                <w:lang w:val="fr-FR"/>
              </w:rPr>
            </w:pPr>
            <w:r w:rsidRPr="00076211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</w:rPr>
              <w:t>NOMBRE MAXIMUM STAGIAIRES :</w:t>
            </w:r>
            <w:r w:rsidRPr="00076211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</w:rPr>
              <w:t xml:space="preserve"> 8</w:t>
            </w:r>
          </w:p>
        </w:tc>
      </w:tr>
    </w:tbl>
    <w:p w14:paraId="083ED157" w14:textId="6A723BF8" w:rsidR="00032CC2" w:rsidRDefault="00DE6491">
      <w:pPr>
        <w:pStyle w:val="Titre1"/>
      </w:pPr>
      <w:r>
        <w:lastRenderedPageBreak/>
        <w:t>FICHE DETAILLEE DE LA FORMATION</w:t>
      </w:r>
    </w:p>
    <w:p w14:paraId="6CF1AA3B" w14:textId="430A69AC" w:rsidR="00032CC2" w:rsidRPr="0033553A" w:rsidRDefault="0033553A" w:rsidP="00C864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22"/>
          <w:szCs w:val="22"/>
          <w:lang w:val="fr-FR"/>
        </w:rPr>
      </w:pPr>
      <w:r w:rsidRPr="0075283E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SE RÉFÉRER </w:t>
      </w:r>
      <w:r w:rsidR="00DE6491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 LA FICHE DESCRIPTIVE ET </w:t>
      </w:r>
      <w:r w:rsidRPr="0075283E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AU DOSSIER D’INSCRIPTION SUR LE SITE INTERNET </w:t>
      </w:r>
    </w:p>
    <w:p w14:paraId="233E857E" w14:textId="77777777" w:rsidR="0033553A" w:rsidRDefault="0033553A" w:rsidP="003355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</w:p>
    <w:p w14:paraId="757DFC95" w14:textId="77777777" w:rsidR="0033553A" w:rsidRPr="00F00B90" w:rsidRDefault="0033553A" w:rsidP="0033553A">
      <w:pPr>
        <w:pStyle w:val="Titre1"/>
      </w:pPr>
      <w:r>
        <w:t>ACCESSIBILITE</w:t>
      </w:r>
    </w:p>
    <w:p w14:paraId="7D4FE2BA" w14:textId="77777777" w:rsidR="0033553A" w:rsidRPr="00F00B90" w:rsidRDefault="0033553A" w:rsidP="0033553A">
      <w:pP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  <w:r w:rsidRPr="00F00B90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Merci de contacter notre référente handicap, Madame VERHEYE (contact@methode-avio.com), qui fera le nécessaire afin de vous accueillir.</w:t>
      </w:r>
    </w:p>
    <w:p w14:paraId="755C6C24" w14:textId="77777777" w:rsidR="00C86430" w:rsidRPr="00D96AB1" w:rsidRDefault="00C86430" w:rsidP="00C864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6100BB"/>
          <w:sz w:val="18"/>
          <w:szCs w:val="18"/>
          <w:lang w:val="fr-FR"/>
        </w:rPr>
      </w:pPr>
    </w:p>
    <w:p w14:paraId="54AEB4B5" w14:textId="4A12F63B" w:rsidR="00AE07BD" w:rsidRPr="00D96AB1" w:rsidRDefault="0033553A" w:rsidP="00D96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</w:pPr>
      <w:r w:rsidRPr="004D499B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 </w:t>
      </w:r>
      <w:r w:rsidR="00F00B90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 xml:space="preserve">- </w:t>
      </w:r>
      <w:r w:rsidRPr="004D499B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 xml:space="preserve">Académie AVIO : +33 766 377 220 – </w:t>
      </w:r>
      <w:r w:rsidR="00152A81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</w:t>
      </w:r>
      <w:r w:rsidRPr="004D499B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@methode-avio.com</w:t>
      </w:r>
      <w:r w:rsidR="00AE07BD">
        <w:rPr>
          <w:rFonts w:ascii="Century Gothic" w:eastAsia="Century Gothic" w:hAnsi="Century Gothic" w:cs="Century Gothic"/>
          <w:sz w:val="22"/>
          <w:szCs w:val="22"/>
          <w:lang w:val="fr-FR"/>
        </w:rPr>
        <w:tab/>
      </w:r>
    </w:p>
    <w:sectPr w:rsidR="00AE07BD" w:rsidRPr="00D96AB1">
      <w:headerReference w:type="default" r:id="rId11"/>
      <w:footerReference w:type="default" r:id="rId12"/>
      <w:pgSz w:w="11900" w:h="16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CC02" w14:textId="77777777" w:rsidR="00D244F4" w:rsidRDefault="00D244F4">
      <w:r>
        <w:separator/>
      </w:r>
    </w:p>
  </w:endnote>
  <w:endnote w:type="continuationSeparator" w:id="0">
    <w:p w14:paraId="3B25D526" w14:textId="77777777" w:rsidR="00D244F4" w:rsidRDefault="00D2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B3EB" w14:textId="4DC30808" w:rsidR="00032CC2" w:rsidRPr="004D499B" w:rsidRDefault="004326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right"/>
      <w:rPr>
        <w:rFonts w:ascii="Century Gothic" w:eastAsia="Century Gothic" w:hAnsi="Century Gothic" w:cs="Century Gothic"/>
        <w:color w:val="000000"/>
        <w:sz w:val="22"/>
        <w:szCs w:val="22"/>
        <w:lang w:val="fr-FR"/>
      </w:rPr>
    </w:pPr>
    <w:r w:rsidRPr="0043263D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M3_O3_MSH_DST_TSA_FICHE_V1_25</w:t>
    </w:r>
    <w:r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– Novembre 2025 </w:t>
    </w:r>
    <w:r w:rsidR="0033553A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– Rédacteurs CA/BA/BDSA/</w:t>
    </w:r>
    <w:r w:rsidR="00C86430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AL</w:t>
    </w:r>
    <w:r w:rsidR="0033553A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- Page </w:t>
    </w:r>
    <w:r w:rsidR="0033553A">
      <w:rPr>
        <w:rFonts w:ascii="Century Gothic" w:eastAsia="Century Gothic" w:hAnsi="Century Gothic" w:cs="Century Gothic"/>
        <w:color w:val="000000"/>
        <w:sz w:val="13"/>
        <w:szCs w:val="13"/>
      </w:rPr>
      <w:fldChar w:fldCharType="begin"/>
    </w:r>
    <w:r w:rsidR="0033553A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instrText>PAGE</w:instrText>
    </w:r>
    <w:r w:rsidR="0033553A">
      <w:rPr>
        <w:rFonts w:ascii="Century Gothic" w:eastAsia="Century Gothic" w:hAnsi="Century Gothic" w:cs="Century Gothic"/>
        <w:color w:val="000000"/>
        <w:sz w:val="13"/>
        <w:szCs w:val="13"/>
      </w:rPr>
      <w:fldChar w:fldCharType="separate"/>
    </w:r>
    <w:r w:rsidR="00C86430" w:rsidRPr="004D499B">
      <w:rPr>
        <w:rFonts w:ascii="Century Gothic" w:eastAsia="Century Gothic" w:hAnsi="Century Gothic" w:cs="Century Gothic"/>
        <w:noProof/>
        <w:color w:val="000000"/>
        <w:sz w:val="13"/>
        <w:szCs w:val="13"/>
        <w:lang w:val="fr-FR"/>
      </w:rPr>
      <w:t>1</w:t>
    </w:r>
    <w:r w:rsidR="0033553A">
      <w:rPr>
        <w:rFonts w:ascii="Century Gothic" w:eastAsia="Century Gothic" w:hAnsi="Century Gothic" w:cs="Century Gothic"/>
        <w:color w:val="000000"/>
        <w:sz w:val="13"/>
        <w:szCs w:val="13"/>
      </w:rPr>
      <w:fldChar w:fldCharType="end"/>
    </w:r>
    <w:r w:rsidR="0033553A" w:rsidRPr="004D499B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sur 3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28AD" w14:textId="77777777" w:rsidR="00D244F4" w:rsidRDefault="00D244F4">
      <w:r>
        <w:separator/>
      </w:r>
    </w:p>
  </w:footnote>
  <w:footnote w:type="continuationSeparator" w:id="0">
    <w:p w14:paraId="040E5417" w14:textId="77777777" w:rsidR="00D244F4" w:rsidRDefault="00D2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501E" w14:textId="77777777" w:rsidR="00032CC2" w:rsidRDefault="00335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BC2263D" wp14:editId="3241A317">
          <wp:simplePos x="0" y="0"/>
          <wp:positionH relativeFrom="column">
            <wp:posOffset>5001260</wp:posOffset>
          </wp:positionH>
          <wp:positionV relativeFrom="paragraph">
            <wp:posOffset>-201294</wp:posOffset>
          </wp:positionV>
          <wp:extent cx="1640840" cy="922020"/>
          <wp:effectExtent l="0" t="0" r="0" b="0"/>
          <wp:wrapNone/>
          <wp:docPr id="1073741829" name="image4.jpg" descr="Academie AVIO 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cademie AVIO 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84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B1A7449" wp14:editId="60EBE092">
          <wp:simplePos x="0" y="0"/>
          <wp:positionH relativeFrom="column">
            <wp:posOffset>0</wp:posOffset>
          </wp:positionH>
          <wp:positionV relativeFrom="paragraph">
            <wp:posOffset>-126999</wp:posOffset>
          </wp:positionV>
          <wp:extent cx="4051300" cy="843874"/>
          <wp:effectExtent l="0" t="0" r="0" b="0"/>
          <wp:wrapNone/>
          <wp:docPr id="1073741831" name="image3.jpg" descr="logo_nouveau_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_nouveau_202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1300" cy="843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607061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7CC41F23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0AEB831F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0811E40D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31668B82" w14:textId="77777777" w:rsidR="00032CC2" w:rsidRPr="008063F2" w:rsidRDefault="00335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8063F2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                      </w:t>
    </w:r>
  </w:p>
  <w:p w14:paraId="4602CA53" w14:textId="77777777" w:rsidR="00032CC2" w:rsidRPr="008063F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</w:p>
  <w:p w14:paraId="7418B2A8" w14:textId="77777777" w:rsidR="00032CC2" w:rsidRPr="004D499B" w:rsidRDefault="00335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8063F2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    </w:t>
    </w:r>
    <w:r w:rsidRPr="004D499B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Quartier Amérique – 14 rue La Fayette – 59400 Cambrai - FRANCE / Téléphone : +33 766 377 220 </w:t>
    </w:r>
  </w:p>
  <w:p w14:paraId="728AD56F" w14:textId="77777777" w:rsidR="00032CC2" w:rsidRPr="004D499B" w:rsidRDefault="00335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4D499B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>Courriel : formations@methode-avio.com / Site : handidanse-avio.com / Facebook : Fédération HandiDanse Adaptée Inclusive</w:t>
    </w:r>
  </w:p>
  <w:p w14:paraId="532AEDA6" w14:textId="77777777" w:rsidR="00032CC2" w:rsidRDefault="003355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N° organisme : 31 59 06 356 59 N° Siret : 410 965 065 000 80</w:t>
    </w:r>
  </w:p>
  <w:p w14:paraId="30EBC98E" w14:textId="77777777" w:rsidR="00032CC2" w:rsidRDefault="00032C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F9B"/>
    <w:multiLevelType w:val="multilevel"/>
    <w:tmpl w:val="B1C8ED2C"/>
    <w:lvl w:ilvl="0">
      <w:start w:val="1"/>
      <w:numFmt w:val="bullet"/>
      <w:lvlText w:val="➲"/>
      <w:lvlJc w:val="left"/>
      <w:pPr>
        <w:ind w:left="270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6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8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1" w15:restartNumberingAfterBreak="0">
    <w:nsid w:val="1B4143A2"/>
    <w:multiLevelType w:val="multilevel"/>
    <w:tmpl w:val="E2FC5BC8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DB5838"/>
    <w:multiLevelType w:val="multilevel"/>
    <w:tmpl w:val="51EC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FAE75BC"/>
    <w:multiLevelType w:val="multilevel"/>
    <w:tmpl w:val="E2241D8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5F613B"/>
    <w:multiLevelType w:val="multilevel"/>
    <w:tmpl w:val="C08C2FB6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AA7164"/>
    <w:multiLevelType w:val="hybridMultilevel"/>
    <w:tmpl w:val="E02CB35E"/>
    <w:lvl w:ilvl="0" w:tplc="14AC8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731EA"/>
    <w:multiLevelType w:val="multilevel"/>
    <w:tmpl w:val="4BA21F1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⇨"/>
      <w:lvlJc w:val="left"/>
      <w:pPr>
        <w:ind w:left="1080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1C0F8D"/>
    <w:multiLevelType w:val="multilevel"/>
    <w:tmpl w:val="B08C922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92D7838"/>
    <w:multiLevelType w:val="multilevel"/>
    <w:tmpl w:val="948A0D5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95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1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9" w15:restartNumberingAfterBreak="0">
    <w:nsid w:val="7D9505F4"/>
    <w:multiLevelType w:val="multilevel"/>
    <w:tmpl w:val="166A1FF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899247567">
    <w:abstractNumId w:val="0"/>
  </w:num>
  <w:num w:numId="2" w16cid:durableId="1386292947">
    <w:abstractNumId w:val="8"/>
  </w:num>
  <w:num w:numId="3" w16cid:durableId="98306645">
    <w:abstractNumId w:val="1"/>
  </w:num>
  <w:num w:numId="4" w16cid:durableId="438136330">
    <w:abstractNumId w:val="4"/>
  </w:num>
  <w:num w:numId="5" w16cid:durableId="250938865">
    <w:abstractNumId w:val="3"/>
  </w:num>
  <w:num w:numId="6" w16cid:durableId="1390569248">
    <w:abstractNumId w:val="6"/>
  </w:num>
  <w:num w:numId="7" w16cid:durableId="1430933029">
    <w:abstractNumId w:val="7"/>
  </w:num>
  <w:num w:numId="8" w16cid:durableId="1147088473">
    <w:abstractNumId w:val="2"/>
  </w:num>
  <w:num w:numId="9" w16cid:durableId="1249120060">
    <w:abstractNumId w:val="5"/>
  </w:num>
  <w:num w:numId="10" w16cid:durableId="1093937030">
    <w:abstractNumId w:val="9"/>
  </w:num>
  <w:num w:numId="11" w16cid:durableId="1965036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C2"/>
    <w:rsid w:val="00032CC2"/>
    <w:rsid w:val="00047DBE"/>
    <w:rsid w:val="00066321"/>
    <w:rsid w:val="00086BA2"/>
    <w:rsid w:val="000914FA"/>
    <w:rsid w:val="000A1EEF"/>
    <w:rsid w:val="000B1342"/>
    <w:rsid w:val="000B2D0E"/>
    <w:rsid w:val="0013638A"/>
    <w:rsid w:val="00144A8B"/>
    <w:rsid w:val="00152A81"/>
    <w:rsid w:val="00172EE8"/>
    <w:rsid w:val="00181242"/>
    <w:rsid w:val="00182384"/>
    <w:rsid w:val="001D72B1"/>
    <w:rsid w:val="001E1A54"/>
    <w:rsid w:val="00325152"/>
    <w:rsid w:val="0033553A"/>
    <w:rsid w:val="00371DD5"/>
    <w:rsid w:val="00395E9C"/>
    <w:rsid w:val="003C749E"/>
    <w:rsid w:val="00424F3A"/>
    <w:rsid w:val="0043263D"/>
    <w:rsid w:val="004D499B"/>
    <w:rsid w:val="005367F5"/>
    <w:rsid w:val="006000DA"/>
    <w:rsid w:val="0075283E"/>
    <w:rsid w:val="008063F2"/>
    <w:rsid w:val="00824322"/>
    <w:rsid w:val="00874667"/>
    <w:rsid w:val="0089674D"/>
    <w:rsid w:val="008C7C19"/>
    <w:rsid w:val="008D0BE0"/>
    <w:rsid w:val="00A02564"/>
    <w:rsid w:val="00A30FF1"/>
    <w:rsid w:val="00AE07BD"/>
    <w:rsid w:val="00B174D0"/>
    <w:rsid w:val="00B2488A"/>
    <w:rsid w:val="00B72CC4"/>
    <w:rsid w:val="00B872C0"/>
    <w:rsid w:val="00BC0679"/>
    <w:rsid w:val="00C8543A"/>
    <w:rsid w:val="00C86430"/>
    <w:rsid w:val="00CF40E1"/>
    <w:rsid w:val="00D244F4"/>
    <w:rsid w:val="00D6352B"/>
    <w:rsid w:val="00D96AB1"/>
    <w:rsid w:val="00DE6491"/>
    <w:rsid w:val="00EC48A0"/>
    <w:rsid w:val="00ED4F45"/>
    <w:rsid w:val="00F00B90"/>
    <w:rsid w:val="00FE1AAA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3D86"/>
  <w15:docId w15:val="{084005A2-54C9-4B37-8687-641A920B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next w:val="CorpsA"/>
    <w:link w:val="Titre1Car"/>
    <w:uiPriority w:val="9"/>
    <w:qFormat/>
    <w:pPr>
      <w:shd w:val="clear" w:color="auto" w:fill="FF6E89"/>
      <w:outlineLvl w:val="0"/>
    </w:pPr>
    <w:rPr>
      <w:rFonts w:ascii="Century Gothic" w:hAnsi="Century Gothic" w:cs="Arial Unicode MS"/>
      <w:b/>
      <w:bCs/>
      <w:color w:val="FFFFFF"/>
      <w:sz w:val="22"/>
      <w:szCs w:val="22"/>
      <w:u w:color="FFFFFF"/>
    </w:rPr>
  </w:style>
  <w:style w:type="paragraph" w:styleId="Titre2">
    <w:name w:val="heading 2"/>
    <w:next w:val="CorpsA"/>
    <w:uiPriority w:val="9"/>
    <w:unhideWhenUsed/>
    <w:qFormat/>
    <w:pPr>
      <w:outlineLvl w:val="1"/>
    </w:pPr>
    <w:rPr>
      <w:rFonts w:ascii="Century Gothic" w:hAnsi="Century Gothic" w:cs="Arial Unicode MS"/>
      <w:b/>
      <w:bCs/>
      <w:color w:val="0070C0"/>
      <w:sz w:val="22"/>
      <w:szCs w:val="22"/>
      <w:u w:color="0070C0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next w:val="CorpsA"/>
    <w:uiPriority w:val="9"/>
    <w:unhideWhenUsed/>
    <w:qFormat/>
    <w:pPr>
      <w:keepNext/>
      <w:keepLines/>
      <w:spacing w:before="40"/>
      <w:outlineLvl w:val="4"/>
    </w:pPr>
    <w:rPr>
      <w:rFonts w:ascii="Calibri Light" w:eastAsia="Calibri Light" w:hAnsi="Calibri Light" w:cs="Calibri Light"/>
      <w:color w:val="2F5496"/>
      <w:sz w:val="22"/>
      <w:szCs w:val="22"/>
      <w:u w:color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paragraph" w:customStyle="1" w:styleId="CorpsA">
    <w:name w:val="Corps A"/>
    <w:rPr>
      <w:rFonts w:ascii="Century Gothic" w:hAnsi="Century Gothic" w:cs="Arial Unicode MS"/>
      <w:color w:val="000000"/>
      <w:sz w:val="22"/>
      <w:szCs w:val="22"/>
      <w:u w:color="000000"/>
      <w:lang w:val="de-DE"/>
    </w:rPr>
  </w:style>
  <w:style w:type="paragraph" w:styleId="Paragraphedeliste">
    <w:name w:val="List Paragraph"/>
    <w:uiPriority w:val="34"/>
    <w:qFormat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paragraph" w:styleId="Citation">
    <w:name w:val="Quote"/>
    <w:next w:val="CorpsA"/>
    <w:link w:val="CitationCar"/>
    <w:qFormat/>
    <w:rPr>
      <w:rFonts w:ascii="Century Gothic" w:hAnsi="Century Gothic" w:cs="Arial Unicode MS"/>
      <w:color w:val="000000"/>
      <w:u w:color="000000"/>
    </w:rPr>
  </w:style>
  <w:style w:type="numbering" w:customStyle="1" w:styleId="Style1import">
    <w:name w:val="Style 1 importé"/>
  </w:style>
  <w:style w:type="numbering" w:customStyle="1" w:styleId="Style2import">
    <w:name w:val="Style 2 importé"/>
  </w:style>
  <w:style w:type="numbering" w:customStyle="1" w:styleId="Puces">
    <w:name w:val="Puces"/>
  </w:style>
  <w:style w:type="paragraph" w:styleId="Sansinterligne">
    <w:name w:val="No Spacing"/>
    <w:qFormat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numbering" w:customStyle="1" w:styleId="Style3import">
    <w:name w:val="Style 3 importé"/>
  </w:style>
  <w:style w:type="table" w:styleId="Grilledutableau">
    <w:name w:val="Table Grid"/>
    <w:basedOn w:val="TableauNormal"/>
    <w:uiPriority w:val="39"/>
    <w:rsid w:val="006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Car">
    <w:name w:val="Citation Car"/>
    <w:basedOn w:val="Policepardfaut"/>
    <w:link w:val="Citation"/>
    <w:rsid w:val="00DD698F"/>
    <w:rPr>
      <w:rFonts w:ascii="Century Gothic" w:hAnsi="Century Gothic" w:cs="Arial Unicode MS"/>
      <w:color w:val="000000"/>
      <w:u w:color="000000"/>
    </w:rPr>
  </w:style>
  <w:style w:type="character" w:customStyle="1" w:styleId="Titre1Car">
    <w:name w:val="Titre 1 Car"/>
    <w:basedOn w:val="Policepardfaut"/>
    <w:link w:val="Titre1"/>
    <w:uiPriority w:val="9"/>
    <w:rsid w:val="008035EF"/>
    <w:rPr>
      <w:rFonts w:ascii="Century Gothic" w:hAnsi="Century Gothic" w:cs="Arial Unicode MS"/>
      <w:b/>
      <w:bCs/>
      <w:color w:val="FFFFFF"/>
      <w:sz w:val="22"/>
      <w:szCs w:val="22"/>
      <w:u w:color="FFFFFF"/>
      <w:shd w:val="clear" w:color="auto" w:fill="FF6E89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e25de4-7153-4142-8235-aa8331804c24">
      <Terms xmlns="http://schemas.microsoft.com/office/infopath/2007/PartnerControls"/>
    </lcf76f155ced4ddcb4097134ff3c332f>
    <TaxCatchAll xmlns="b9c22ad8-def3-446d-b12d-63688d25a0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B60B5B3D9504BB3585EC69A640B97" ma:contentTypeVersion="15" ma:contentTypeDescription="Crée un document." ma:contentTypeScope="" ma:versionID="8405c4fb12b14f417c7ad59769bda0ac">
  <xsd:schema xmlns:xsd="http://www.w3.org/2001/XMLSchema" xmlns:xs="http://www.w3.org/2001/XMLSchema" xmlns:p="http://schemas.microsoft.com/office/2006/metadata/properties" xmlns:ns2="2ce25de4-7153-4142-8235-aa8331804c24" xmlns:ns3="b9c22ad8-def3-446d-b12d-63688d25a084" targetNamespace="http://schemas.microsoft.com/office/2006/metadata/properties" ma:root="true" ma:fieldsID="db2f3e13ec6ca57f51a982e8d6bd24ab" ns2:_="" ns3:_="">
    <xsd:import namespace="2ce25de4-7153-4142-8235-aa8331804c24"/>
    <xsd:import namespace="b9c22ad8-def3-446d-b12d-63688d25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25de4-7153-4142-8235-aa8331804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549e491-a479-41a0-b3b2-9b2a813bd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2ad8-def3-446d-b12d-63688d25a0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325c2a-9b41-493d-87dc-87a55099e307}" ma:internalName="TaxCatchAll" ma:showField="CatchAllData" ma:web="b9c22ad8-def3-446d-b12d-63688d25a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yVQO3KcG0WVV+942LIX/RAMYA==">CgMxLjA4AHIhMTZ5c2JxR0JuNEhaTF9sYkx3bkdNaWZ6bTR2TVhRalpW</go:docsCustomData>
</go:gDocsCustomXmlDataStorage>
</file>

<file path=customXml/itemProps1.xml><?xml version="1.0" encoding="utf-8"?>
<ds:datastoreItem xmlns:ds="http://schemas.openxmlformats.org/officeDocument/2006/customXml" ds:itemID="{153E7126-CD34-47D3-B6E2-86E77E52CB9C}">
  <ds:schemaRefs>
    <ds:schemaRef ds:uri="http://schemas.microsoft.com/office/2006/metadata/properties"/>
    <ds:schemaRef ds:uri="http://schemas.microsoft.com/office/infopath/2007/PartnerControls"/>
    <ds:schemaRef ds:uri="2ce25de4-7153-4142-8235-aa8331804c24"/>
    <ds:schemaRef ds:uri="b9c22ad8-def3-446d-b12d-63688d25a084"/>
  </ds:schemaRefs>
</ds:datastoreItem>
</file>

<file path=customXml/itemProps2.xml><?xml version="1.0" encoding="utf-8"?>
<ds:datastoreItem xmlns:ds="http://schemas.openxmlformats.org/officeDocument/2006/customXml" ds:itemID="{5A268222-BAD5-4947-BC5E-5E9FEF20A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7BB46-3C48-4191-BA6F-2A665F694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25de4-7153-4142-8235-aa8331804c24"/>
    <ds:schemaRef ds:uri="b9c22ad8-def3-446d-b12d-63688d25a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 Avio</dc:creator>
  <cp:lastModifiedBy>Amandine Lenfant</cp:lastModifiedBy>
  <cp:revision>26</cp:revision>
  <cp:lastPrinted>2023-11-21T15:11:00Z</cp:lastPrinted>
  <dcterms:created xsi:type="dcterms:W3CDTF">2023-11-21T15:15:00Z</dcterms:created>
  <dcterms:modified xsi:type="dcterms:W3CDTF">2025-11-24T09:44:00Z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0x0101002ABB60B5B3D9504BB3585EC69A640B97</vt:lpwstr>
  </property>
  <property fmtid="{D5CDD505-2E9C-101B-9397-08002B2CF9AE}" pid="3" name="MediaServiceImageTags">
    <vt:lpwstr/>
  </property>
</Properties>
</file>